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84156">
      <w:pPr>
        <w:jc w:val="center"/>
        <w:rPr>
          <w:b/>
          <w:sz w:val="36"/>
        </w:rPr>
      </w:pPr>
      <w:r>
        <w:rPr>
          <w:rFonts w:hint="eastAsia"/>
          <w:b/>
          <w:sz w:val="36"/>
        </w:rPr>
        <w:t>广东省高精度射线探测技术重点实验室</w:t>
      </w:r>
    </w:p>
    <w:p w14:paraId="5AB024C9">
      <w:pPr>
        <w:jc w:val="center"/>
        <w:rPr>
          <w:b/>
          <w:sz w:val="36"/>
        </w:rPr>
      </w:pPr>
      <w:r>
        <w:rPr>
          <w:rFonts w:hint="eastAsia"/>
          <w:b/>
          <w:sz w:val="36"/>
        </w:rPr>
        <w:t>开放</w:t>
      </w:r>
      <w:r>
        <w:rPr>
          <w:b/>
          <w:sz w:val="36"/>
        </w:rPr>
        <w:t>课题</w:t>
      </w:r>
      <w:r>
        <w:rPr>
          <w:rFonts w:hint="eastAsia"/>
          <w:b/>
          <w:sz w:val="36"/>
        </w:rPr>
        <w:t>管理条例</w:t>
      </w:r>
      <w:r>
        <w:rPr>
          <w:b/>
          <w:sz w:val="36"/>
        </w:rPr>
        <w:t>（</w:t>
      </w:r>
      <w:r>
        <w:rPr>
          <w:rFonts w:hint="eastAsia"/>
          <w:b/>
          <w:sz w:val="36"/>
        </w:rPr>
        <w:t>试行</w:t>
      </w:r>
      <w:r>
        <w:rPr>
          <w:b/>
          <w:sz w:val="36"/>
        </w:rPr>
        <w:t>）</w:t>
      </w:r>
    </w:p>
    <w:p w14:paraId="3FDC638F"/>
    <w:p w14:paraId="43BFB257">
      <w:pPr>
        <w:widowControl/>
        <w:shd w:val="clear" w:color="auto" w:fill="FFFFFF"/>
        <w:spacing w:line="360" w:lineRule="auto"/>
        <w:rPr>
          <w:rFonts w:ascii="Arial" w:hAnsi="Arial" w:eastAsia="宋体" w:cs="Arial"/>
          <w:color w:val="424242"/>
          <w:kern w:val="0"/>
          <w:sz w:val="22"/>
          <w:szCs w:val="21"/>
        </w:rPr>
      </w:pPr>
      <w:r>
        <w:rPr>
          <w:rFonts w:ascii="Arial" w:hAnsi="Arial" w:eastAsia="宋体" w:cs="Arial"/>
          <w:b/>
          <w:bCs/>
          <w:color w:val="424242"/>
          <w:kern w:val="0"/>
          <w:sz w:val="32"/>
          <w:szCs w:val="28"/>
        </w:rPr>
        <w:t>一、</w:t>
      </w:r>
      <w:r>
        <w:rPr>
          <w:rFonts w:hint="eastAsia" w:ascii="宋体" w:hAnsi="宋体" w:eastAsia="宋体" w:cs="Arial"/>
          <w:b/>
          <w:bCs/>
          <w:color w:val="424242"/>
          <w:kern w:val="0"/>
          <w:sz w:val="32"/>
          <w:szCs w:val="28"/>
        </w:rPr>
        <w:t>总则</w:t>
      </w:r>
    </w:p>
    <w:p w14:paraId="67800452">
      <w:pPr>
        <w:widowControl/>
        <w:shd w:val="clear" w:color="auto" w:fill="FFFFFF"/>
        <w:spacing w:line="360" w:lineRule="auto"/>
        <w:ind w:left="870" w:hanging="870"/>
        <w:rPr>
          <w:rFonts w:ascii="宋体" w:hAnsi="宋体" w:eastAsia="宋体" w:cs="Arial"/>
          <w:color w:val="FF0000"/>
          <w:kern w:val="0"/>
          <w:sz w:val="28"/>
          <w:szCs w:val="24"/>
        </w:rPr>
      </w:pPr>
      <w:r>
        <w:rPr>
          <w:rFonts w:ascii="Arial" w:hAnsi="Arial" w:eastAsia="宋体" w:cs="Arial"/>
          <w:color w:val="424242"/>
          <w:kern w:val="0"/>
          <w:sz w:val="28"/>
          <w:szCs w:val="24"/>
        </w:rPr>
        <w:t>第1条</w:t>
      </w:r>
      <w:r>
        <w:rPr>
          <w:rFonts w:hint="eastAsia" w:ascii="Arial" w:hAnsi="Arial" w:eastAsia="宋体" w:cs="Arial"/>
          <w:color w:val="424242"/>
          <w:kern w:val="0"/>
          <w:sz w:val="28"/>
          <w:szCs w:val="24"/>
        </w:rPr>
        <w:t xml:space="preserve"> </w:t>
      </w:r>
      <w:r>
        <w:rPr>
          <w:rFonts w:hint="eastAsia" w:ascii="宋体" w:hAnsi="宋体" w:eastAsia="宋体" w:cs="Arial"/>
          <w:color w:val="424242"/>
          <w:kern w:val="0"/>
          <w:sz w:val="28"/>
          <w:szCs w:val="24"/>
        </w:rPr>
        <w:t>广东省高精度射线探测技术重点实验室依托国家重大科学装置中国</w:t>
      </w:r>
      <w:r>
        <w:rPr>
          <w:rFonts w:ascii="宋体" w:hAnsi="宋体" w:eastAsia="宋体" w:cs="Arial"/>
          <w:color w:val="424242"/>
          <w:kern w:val="0"/>
          <w:sz w:val="28"/>
          <w:szCs w:val="24"/>
        </w:rPr>
        <w:t>散裂中子源</w:t>
      </w:r>
      <w:r>
        <w:rPr>
          <w:rFonts w:hint="eastAsia" w:ascii="宋体" w:hAnsi="宋体" w:eastAsia="宋体" w:cs="Arial"/>
          <w:color w:val="424242"/>
          <w:kern w:val="0"/>
          <w:sz w:val="28"/>
          <w:szCs w:val="24"/>
        </w:rPr>
        <w:t>，坚持“四个</w:t>
      </w:r>
      <w:r>
        <w:rPr>
          <w:rFonts w:ascii="宋体" w:hAnsi="宋体" w:eastAsia="宋体" w:cs="Arial"/>
          <w:color w:val="424242"/>
          <w:kern w:val="0"/>
          <w:sz w:val="28"/>
          <w:szCs w:val="24"/>
        </w:rPr>
        <w:t>面向</w:t>
      </w:r>
      <w:r>
        <w:rPr>
          <w:rFonts w:hint="eastAsia" w:ascii="宋体" w:hAnsi="宋体" w:eastAsia="宋体" w:cs="Arial"/>
          <w:color w:val="424242"/>
          <w:kern w:val="0"/>
          <w:sz w:val="28"/>
          <w:szCs w:val="24"/>
        </w:rPr>
        <w:t>”</w:t>
      </w:r>
      <w:r>
        <w:rPr>
          <w:rFonts w:ascii="宋体" w:hAnsi="宋体" w:eastAsia="宋体" w:cs="Arial"/>
          <w:color w:val="424242"/>
          <w:kern w:val="0"/>
          <w:sz w:val="28"/>
          <w:szCs w:val="24"/>
        </w:rPr>
        <w:t>，</w:t>
      </w:r>
      <w:r>
        <w:rPr>
          <w:rFonts w:hint="eastAsia" w:ascii="宋体" w:hAnsi="宋体" w:eastAsia="宋体" w:cs="Arial"/>
          <w:color w:val="000000" w:themeColor="text1"/>
          <w:kern w:val="0"/>
          <w:sz w:val="28"/>
          <w:szCs w:val="24"/>
          <w14:textFill>
            <w14:solidFill>
              <w14:schemeClr w14:val="tx1"/>
            </w14:solidFill>
          </w14:textFill>
        </w:rPr>
        <w:t>聚焦中子、光子(x射线和γ射线)以及微波等射线探测方向相关前沿技术与实验方法研究及应用</w:t>
      </w:r>
      <w:r>
        <w:rPr>
          <w:rFonts w:hint="eastAsia" w:ascii="宋体" w:hAnsi="宋体" w:eastAsia="宋体" w:cs="Arial"/>
          <w:kern w:val="0"/>
          <w:sz w:val="28"/>
          <w:szCs w:val="24"/>
        </w:rPr>
        <w:t>，联合相关领域的优秀科研人员共同开展具有创新性的高水平研究。</w:t>
      </w:r>
    </w:p>
    <w:p w14:paraId="1BEAB1B1">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第2条</w:t>
      </w:r>
      <w:r>
        <w:rPr>
          <w:rFonts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为切实推动实验室对外开放，充分利用实验室的研究平台，</w:t>
      </w:r>
      <w:r>
        <w:rPr>
          <w:rFonts w:ascii="宋体" w:hAnsi="宋体" w:eastAsia="宋体" w:cs="Arial"/>
          <w:color w:val="424242"/>
          <w:kern w:val="0"/>
          <w:sz w:val="28"/>
          <w:szCs w:val="24"/>
        </w:rPr>
        <w:t>在</w:t>
      </w:r>
      <w:r>
        <w:rPr>
          <w:rFonts w:hint="eastAsia" w:ascii="宋体" w:hAnsi="宋体" w:eastAsia="宋体" w:cs="Arial"/>
          <w:color w:val="424242"/>
          <w:kern w:val="0"/>
          <w:sz w:val="28"/>
          <w:szCs w:val="24"/>
        </w:rPr>
        <w:t>广东省科技厅</w:t>
      </w:r>
      <w:r>
        <w:rPr>
          <w:rFonts w:ascii="宋体" w:hAnsi="宋体" w:eastAsia="宋体" w:cs="Arial"/>
          <w:color w:val="424242"/>
          <w:kern w:val="0"/>
          <w:sz w:val="28"/>
          <w:szCs w:val="24"/>
        </w:rPr>
        <w:t>、东莞市科技局</w:t>
      </w:r>
      <w:r>
        <w:rPr>
          <w:rFonts w:hint="eastAsia" w:ascii="宋体" w:hAnsi="宋体" w:eastAsia="宋体" w:cs="Arial"/>
          <w:color w:val="424242"/>
          <w:kern w:val="0"/>
          <w:sz w:val="28"/>
          <w:szCs w:val="24"/>
        </w:rPr>
        <w:t>的支持下</w:t>
      </w:r>
      <w:r>
        <w:rPr>
          <w:rFonts w:ascii="宋体" w:hAnsi="宋体" w:eastAsia="宋体" w:cs="Arial"/>
          <w:color w:val="424242"/>
          <w:kern w:val="0"/>
          <w:sz w:val="28"/>
          <w:szCs w:val="24"/>
        </w:rPr>
        <w:t>，</w:t>
      </w:r>
      <w:r>
        <w:rPr>
          <w:rFonts w:hint="eastAsia" w:ascii="宋体" w:hAnsi="宋体" w:eastAsia="宋体" w:cs="Arial"/>
          <w:color w:val="424242"/>
          <w:kern w:val="0"/>
          <w:sz w:val="28"/>
          <w:szCs w:val="24"/>
        </w:rPr>
        <w:t>广东省高精度射线探测技术重点实验室设立专项开放基金，择优资助</w:t>
      </w:r>
      <w:r>
        <w:rPr>
          <w:rFonts w:hint="eastAsia" w:ascii="宋体" w:hAnsi="宋体" w:eastAsia="宋体" w:cs="Arial"/>
          <w:kern w:val="0"/>
          <w:sz w:val="28"/>
          <w:szCs w:val="24"/>
        </w:rPr>
        <w:t>射线探测相关技术</w:t>
      </w:r>
      <w:r>
        <w:rPr>
          <w:rFonts w:ascii="宋体" w:hAnsi="宋体" w:eastAsia="宋体" w:cs="Arial"/>
          <w:kern w:val="0"/>
          <w:sz w:val="28"/>
          <w:szCs w:val="24"/>
        </w:rPr>
        <w:t>与</w:t>
      </w:r>
      <w:r>
        <w:rPr>
          <w:rFonts w:hint="eastAsia" w:ascii="宋体" w:hAnsi="宋体" w:eastAsia="宋体" w:cs="Arial"/>
          <w:kern w:val="0"/>
          <w:sz w:val="28"/>
          <w:szCs w:val="24"/>
        </w:rPr>
        <w:t>应用领域的研究课题。开放课题依据实验室公布的课题申请指南，按照“公平竞争、择优支持”的原则确定。</w:t>
      </w:r>
    </w:p>
    <w:p w14:paraId="666F63D2">
      <w:pPr>
        <w:widowControl/>
        <w:shd w:val="clear" w:color="auto" w:fill="FFFFFF"/>
        <w:spacing w:line="360" w:lineRule="auto"/>
        <w:ind w:left="480" w:hanging="480"/>
        <w:rPr>
          <w:rFonts w:ascii="Arial" w:hAnsi="Arial" w:eastAsia="宋体" w:cs="Arial"/>
          <w:color w:val="424242"/>
          <w:kern w:val="0"/>
          <w:sz w:val="22"/>
          <w:szCs w:val="21"/>
        </w:rPr>
      </w:pPr>
      <w:r>
        <w:rPr>
          <w:rFonts w:ascii="Arial" w:hAnsi="Arial" w:eastAsia="宋体" w:cs="Arial"/>
          <w:b/>
          <w:bCs/>
          <w:color w:val="424242"/>
          <w:kern w:val="0"/>
          <w:sz w:val="32"/>
          <w:szCs w:val="28"/>
        </w:rPr>
        <w:t>二、</w:t>
      </w:r>
      <w:r>
        <w:rPr>
          <w:rFonts w:hint="eastAsia" w:ascii="宋体" w:hAnsi="宋体" w:eastAsia="宋体" w:cs="Arial"/>
          <w:b/>
          <w:bCs/>
          <w:color w:val="424242"/>
          <w:kern w:val="0"/>
          <w:sz w:val="32"/>
          <w:szCs w:val="28"/>
        </w:rPr>
        <w:t>资助范围</w:t>
      </w:r>
    </w:p>
    <w:p w14:paraId="62046635">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第3条</w:t>
      </w:r>
      <w:r>
        <w:rPr>
          <w:rFonts w:hint="eastAsia" w:ascii="Arial" w:hAnsi="Arial" w:eastAsia="宋体" w:cs="Arial"/>
          <w:color w:val="424242"/>
          <w:kern w:val="0"/>
          <w:sz w:val="28"/>
          <w:szCs w:val="24"/>
        </w:rPr>
        <w:t xml:space="preserve"> </w:t>
      </w:r>
      <w:r>
        <w:rPr>
          <w:rFonts w:hint="eastAsia" w:ascii="宋体" w:hAnsi="宋体" w:eastAsia="宋体" w:cs="Arial"/>
          <w:color w:val="424242"/>
          <w:kern w:val="0"/>
          <w:sz w:val="28"/>
          <w:szCs w:val="24"/>
        </w:rPr>
        <w:t>开放课题资助对</w:t>
      </w:r>
      <w:r>
        <w:rPr>
          <w:rFonts w:hint="eastAsia" w:ascii="宋体" w:hAnsi="宋体" w:eastAsia="宋体" w:cs="Arial"/>
          <w:kern w:val="0"/>
          <w:sz w:val="28"/>
          <w:szCs w:val="24"/>
        </w:rPr>
        <w:t>高精度射线探测相关技术</w:t>
      </w:r>
      <w:r>
        <w:rPr>
          <w:rFonts w:ascii="宋体" w:hAnsi="宋体" w:eastAsia="宋体" w:cs="Arial"/>
          <w:kern w:val="0"/>
          <w:sz w:val="28"/>
          <w:szCs w:val="24"/>
        </w:rPr>
        <w:t>与</w:t>
      </w:r>
      <w:r>
        <w:rPr>
          <w:rFonts w:hint="eastAsia" w:ascii="宋体" w:hAnsi="宋体" w:eastAsia="宋体" w:cs="Arial"/>
          <w:kern w:val="0"/>
          <w:sz w:val="28"/>
          <w:szCs w:val="24"/>
        </w:rPr>
        <w:t>应用领域</w:t>
      </w:r>
      <w:r>
        <w:rPr>
          <w:rFonts w:hint="eastAsia" w:ascii="宋体" w:hAnsi="宋体" w:eastAsia="宋体" w:cs="Arial"/>
          <w:color w:val="424242"/>
          <w:kern w:val="0"/>
          <w:sz w:val="28"/>
          <w:szCs w:val="24"/>
        </w:rPr>
        <w:t>的发展具有重要学术意义和应用价值的研究课题，研究内容应符合实验室公布的开放课题申请指南。</w:t>
      </w:r>
    </w:p>
    <w:p w14:paraId="4A496049">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第4条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开放课题优先资助学术思想新颖、依据充分、研究目标明确、研究内容具体、研究方法与技术路线合理、短期内可取得具体成果的研究课题。</w:t>
      </w:r>
    </w:p>
    <w:p w14:paraId="2232A11C">
      <w:pPr>
        <w:widowControl/>
        <w:shd w:val="clear" w:color="auto" w:fill="FFFFFF"/>
        <w:spacing w:line="360" w:lineRule="auto"/>
        <w:ind w:left="480" w:hanging="480"/>
        <w:rPr>
          <w:rFonts w:ascii="Arial" w:hAnsi="Arial" w:eastAsia="宋体" w:cs="Arial"/>
          <w:color w:val="424242"/>
          <w:kern w:val="0"/>
          <w:sz w:val="22"/>
          <w:szCs w:val="21"/>
        </w:rPr>
      </w:pPr>
      <w:r>
        <w:rPr>
          <w:rFonts w:ascii="Arial" w:hAnsi="Arial" w:eastAsia="宋体" w:cs="Arial"/>
          <w:b/>
          <w:bCs/>
          <w:color w:val="424242"/>
          <w:kern w:val="0"/>
          <w:sz w:val="32"/>
          <w:szCs w:val="28"/>
        </w:rPr>
        <w:t>三、</w:t>
      </w:r>
      <w:r>
        <w:rPr>
          <w:rFonts w:hint="eastAsia" w:ascii="宋体" w:hAnsi="宋体" w:eastAsia="宋体" w:cs="Arial"/>
          <w:b/>
          <w:bCs/>
          <w:color w:val="424242"/>
          <w:kern w:val="0"/>
          <w:sz w:val="32"/>
          <w:szCs w:val="28"/>
        </w:rPr>
        <w:t>课题申请和审批</w:t>
      </w:r>
    </w:p>
    <w:p w14:paraId="04142C64">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第5条</w:t>
      </w:r>
      <w:r>
        <w:rPr>
          <w:rFonts w:hint="eastAsia" w:ascii="Arial" w:hAnsi="Arial" w:eastAsia="宋体" w:cs="Arial"/>
          <w:color w:val="424242"/>
          <w:kern w:val="0"/>
          <w:sz w:val="28"/>
          <w:szCs w:val="24"/>
        </w:rPr>
        <w:t xml:space="preserve"> </w:t>
      </w:r>
      <w:r>
        <w:rPr>
          <w:rFonts w:ascii="宋体" w:hAnsi="宋体" w:eastAsia="宋体" w:cs="Arial"/>
          <w:kern w:val="0"/>
          <w:sz w:val="28"/>
          <w:szCs w:val="24"/>
        </w:rPr>
        <w:t>国内</w:t>
      </w:r>
      <w:r>
        <w:rPr>
          <w:rFonts w:hint="eastAsia" w:ascii="宋体" w:hAnsi="宋体" w:eastAsia="宋体" w:cs="Arial"/>
          <w:kern w:val="0"/>
          <w:sz w:val="28"/>
          <w:szCs w:val="24"/>
        </w:rPr>
        <w:t>（含</w:t>
      </w:r>
      <w:r>
        <w:rPr>
          <w:rFonts w:ascii="宋体" w:hAnsi="宋体" w:eastAsia="宋体" w:cs="Arial"/>
          <w:kern w:val="0"/>
          <w:sz w:val="28"/>
          <w:szCs w:val="24"/>
        </w:rPr>
        <w:t>港澳</w:t>
      </w:r>
      <w:r>
        <w:rPr>
          <w:rFonts w:hint="eastAsia" w:ascii="宋体" w:hAnsi="宋体" w:eastAsia="宋体" w:cs="Arial"/>
          <w:kern w:val="0"/>
          <w:sz w:val="28"/>
          <w:szCs w:val="24"/>
        </w:rPr>
        <w:t>）</w:t>
      </w:r>
      <w:r>
        <w:rPr>
          <w:rFonts w:ascii="宋体" w:hAnsi="宋体" w:eastAsia="宋体" w:cs="Arial"/>
          <w:kern w:val="0"/>
          <w:sz w:val="28"/>
          <w:szCs w:val="24"/>
        </w:rPr>
        <w:t>各高校、科研机构</w:t>
      </w:r>
      <w:r>
        <w:rPr>
          <w:rFonts w:hint="eastAsia" w:ascii="宋体" w:hAnsi="宋体" w:eastAsia="宋体" w:cs="Arial"/>
          <w:kern w:val="0"/>
          <w:sz w:val="28"/>
          <w:szCs w:val="24"/>
        </w:rPr>
        <w:t>以及有</w:t>
      </w:r>
      <w:r>
        <w:rPr>
          <w:rFonts w:ascii="宋体" w:hAnsi="宋体" w:eastAsia="宋体" w:cs="Arial"/>
          <w:kern w:val="0"/>
          <w:sz w:val="28"/>
          <w:szCs w:val="24"/>
        </w:rPr>
        <w:t>研发能力的企业</w:t>
      </w:r>
      <w:r>
        <w:rPr>
          <w:rFonts w:hint="eastAsia" w:ascii="宋体" w:hAnsi="宋体" w:eastAsia="宋体" w:cs="Arial"/>
          <w:color w:val="424242"/>
          <w:kern w:val="0"/>
          <w:sz w:val="28"/>
          <w:szCs w:val="24"/>
        </w:rPr>
        <w:t>在职</w:t>
      </w:r>
      <w:r>
        <w:rPr>
          <w:rFonts w:ascii="宋体" w:hAnsi="宋体" w:eastAsia="宋体" w:cs="Arial"/>
          <w:color w:val="424242"/>
          <w:kern w:val="0"/>
          <w:sz w:val="28"/>
          <w:szCs w:val="24"/>
        </w:rPr>
        <w:t>研究人员</w:t>
      </w:r>
      <w:r>
        <w:rPr>
          <w:rFonts w:hint="eastAsia" w:ascii="宋体" w:hAnsi="宋体" w:eastAsia="宋体" w:cs="Arial"/>
          <w:color w:val="424242"/>
          <w:kern w:val="0"/>
          <w:sz w:val="28"/>
          <w:szCs w:val="24"/>
        </w:rPr>
        <w:t>，均可向本实验室提出课题申请，申请</w:t>
      </w:r>
      <w:r>
        <w:rPr>
          <w:rFonts w:ascii="宋体" w:hAnsi="宋体" w:eastAsia="宋体" w:cs="Arial"/>
          <w:color w:val="424242"/>
          <w:kern w:val="0"/>
          <w:sz w:val="28"/>
          <w:szCs w:val="24"/>
        </w:rPr>
        <w:t>者</w:t>
      </w:r>
      <w:r>
        <w:rPr>
          <w:rFonts w:hint="eastAsia" w:ascii="宋体" w:hAnsi="宋体" w:eastAsia="宋体" w:cs="Arial"/>
          <w:color w:val="424242"/>
          <w:kern w:val="0"/>
          <w:sz w:val="28"/>
          <w:szCs w:val="24"/>
        </w:rPr>
        <w:t>应得到所在单位的同意。</w:t>
      </w:r>
    </w:p>
    <w:p w14:paraId="6864C5BF">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第6条</w:t>
      </w:r>
      <w:r>
        <w:rPr>
          <w:rFonts w:hint="eastAsia" w:ascii="Arial" w:hAnsi="Arial" w:eastAsia="宋体" w:cs="Arial"/>
          <w:color w:val="424242"/>
          <w:kern w:val="0"/>
          <w:sz w:val="28"/>
          <w:szCs w:val="24"/>
        </w:rPr>
        <w:t xml:space="preserve"> </w:t>
      </w:r>
      <w:r>
        <w:rPr>
          <w:rFonts w:hint="eastAsia" w:ascii="宋体" w:hAnsi="宋体" w:eastAsia="宋体" w:cs="Arial"/>
          <w:color w:val="424242"/>
          <w:kern w:val="0"/>
          <w:sz w:val="28"/>
          <w:szCs w:val="24"/>
        </w:rPr>
        <w:t>申请者须按规定的格式填写《广东省高精度射线探测技术重点实验室开放课题申请书》，申请书经所在单位加盖单位公章后报送实验室。</w:t>
      </w:r>
    </w:p>
    <w:p w14:paraId="33E97A5A">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第7条</w:t>
      </w:r>
      <w:r>
        <w:rPr>
          <w:rFonts w:hint="eastAsia" w:ascii="Arial" w:hAnsi="Arial" w:eastAsia="宋体" w:cs="Arial"/>
          <w:color w:val="424242"/>
          <w:kern w:val="0"/>
          <w:sz w:val="28"/>
          <w:szCs w:val="24"/>
        </w:rPr>
        <w:t xml:space="preserve"> </w:t>
      </w:r>
      <w:r>
        <w:rPr>
          <w:rFonts w:hint="eastAsia" w:ascii="Arial" w:hAnsi="Arial" w:eastAsia="宋体" w:cs="Arial"/>
          <w:kern w:val="0"/>
          <w:sz w:val="28"/>
          <w:szCs w:val="24"/>
        </w:rPr>
        <w:t>实验室收到开放课题申请后，室务会根据课题所属方向在学术委员会中选择5~</w:t>
      </w:r>
      <w:r>
        <w:rPr>
          <w:rFonts w:ascii="Arial" w:hAnsi="Arial" w:eastAsia="宋体" w:cs="Arial"/>
          <w:kern w:val="0"/>
          <w:sz w:val="28"/>
          <w:szCs w:val="24"/>
        </w:rPr>
        <w:t>7</w:t>
      </w:r>
      <w:r>
        <w:rPr>
          <w:rFonts w:hint="eastAsia" w:ascii="Arial" w:hAnsi="Arial" w:eastAsia="宋体" w:cs="Arial"/>
          <w:kern w:val="0"/>
          <w:sz w:val="28"/>
          <w:szCs w:val="24"/>
        </w:rPr>
        <w:t>名委员组成课题评审专家，</w:t>
      </w:r>
      <w:r>
        <w:rPr>
          <w:rFonts w:hint="eastAsia" w:ascii="宋体" w:hAnsi="宋体" w:eastAsia="宋体" w:cs="Arial"/>
          <w:kern w:val="0"/>
          <w:sz w:val="28"/>
          <w:szCs w:val="24"/>
        </w:rPr>
        <w:t>经专家评审后，依据“择优支持”原则，给出评审意见，并将入选名单上报实验室室务委员会。</w:t>
      </w:r>
    </w:p>
    <w:p w14:paraId="53514BCE">
      <w:pPr>
        <w:widowControl/>
        <w:shd w:val="clear" w:color="auto" w:fill="FFFFFF"/>
        <w:spacing w:line="360" w:lineRule="auto"/>
        <w:ind w:left="870" w:hanging="870"/>
        <w:rPr>
          <w:rFonts w:ascii="宋体" w:hAnsi="宋体" w:eastAsia="宋体" w:cs="Arial"/>
          <w:color w:val="424242"/>
          <w:kern w:val="0"/>
          <w:sz w:val="28"/>
          <w:szCs w:val="24"/>
        </w:rPr>
      </w:pPr>
      <w:r>
        <w:rPr>
          <w:rFonts w:ascii="Arial" w:hAnsi="Arial" w:eastAsia="宋体" w:cs="Arial"/>
          <w:color w:val="424242"/>
          <w:kern w:val="0"/>
          <w:sz w:val="28"/>
          <w:szCs w:val="24"/>
        </w:rPr>
        <w:t>第8条</w:t>
      </w:r>
      <w:r>
        <w:rPr>
          <w:rFonts w:hint="eastAsia" w:ascii="Arial" w:hAnsi="Arial" w:eastAsia="宋体" w:cs="Arial"/>
          <w:color w:val="424242"/>
          <w:kern w:val="0"/>
          <w:sz w:val="28"/>
          <w:szCs w:val="24"/>
        </w:rPr>
        <w:t xml:space="preserve"> </w:t>
      </w:r>
      <w:r>
        <w:rPr>
          <w:rFonts w:hint="eastAsia" w:ascii="宋体" w:hAnsi="宋体" w:eastAsia="宋体" w:cs="Arial"/>
          <w:color w:val="424242"/>
          <w:kern w:val="0"/>
          <w:sz w:val="28"/>
          <w:szCs w:val="24"/>
        </w:rPr>
        <w:t>最终获资助的开放课题由实验室室务委员会决定。</w:t>
      </w:r>
    </w:p>
    <w:p w14:paraId="1E479404">
      <w:pPr>
        <w:widowControl/>
        <w:shd w:val="clear" w:color="auto" w:fill="FFFFFF"/>
        <w:spacing w:line="360" w:lineRule="auto"/>
        <w:ind w:left="870" w:hanging="870"/>
        <w:rPr>
          <w:rFonts w:ascii="宋体" w:hAnsi="宋体" w:eastAsia="宋体" w:cs="Arial"/>
          <w:kern w:val="0"/>
          <w:sz w:val="28"/>
          <w:szCs w:val="24"/>
        </w:rPr>
      </w:pPr>
      <w:r>
        <w:rPr>
          <w:rFonts w:hint="eastAsia" w:ascii="宋体" w:hAnsi="宋体" w:eastAsia="宋体" w:cs="Arial"/>
          <w:color w:val="424242"/>
          <w:kern w:val="0"/>
          <w:sz w:val="28"/>
          <w:szCs w:val="24"/>
        </w:rPr>
        <w:t>第</w:t>
      </w:r>
      <w:r>
        <w:rPr>
          <w:rFonts w:ascii="Arial" w:hAnsi="Arial" w:eastAsia="Arial Unicode MS" w:cs="Arial"/>
          <w:color w:val="424242"/>
          <w:kern w:val="0"/>
          <w:sz w:val="28"/>
          <w:szCs w:val="24"/>
        </w:rPr>
        <w:t>9</w:t>
      </w:r>
      <w:r>
        <w:rPr>
          <w:rFonts w:hint="eastAsia" w:ascii="宋体" w:hAnsi="宋体" w:eastAsia="宋体" w:cs="Arial"/>
          <w:color w:val="424242"/>
          <w:kern w:val="0"/>
          <w:sz w:val="28"/>
          <w:szCs w:val="24"/>
        </w:rPr>
        <w:t xml:space="preserve">条 </w:t>
      </w:r>
      <w:r>
        <w:rPr>
          <w:rFonts w:hint="eastAsia" w:ascii="宋体" w:hAnsi="宋体" w:eastAsia="宋体" w:cs="Arial"/>
          <w:kern w:val="0"/>
          <w:sz w:val="28"/>
          <w:szCs w:val="24"/>
        </w:rPr>
        <w:t>获批资助的课题申请人在申请书的基础上，根据批准通知,认真填写《广东省高精度射线探测技术重点实验室开放课题任务书（技术开发合同）》，经所在单位审核后，报送实验室，作为拨款和检查的依据。逾期不报，又不在规定期限内说明理由的项目，作为自动放弃处理。</w:t>
      </w:r>
    </w:p>
    <w:p w14:paraId="53DC9381">
      <w:pPr>
        <w:widowControl/>
        <w:shd w:val="clear" w:color="auto" w:fill="FFFFFF"/>
        <w:spacing w:line="360" w:lineRule="auto"/>
        <w:ind w:left="870" w:hanging="870"/>
        <w:rPr>
          <w:rFonts w:ascii="宋体" w:hAnsi="宋体" w:eastAsia="宋体" w:cs="Arial"/>
          <w:color w:val="FF0000"/>
          <w:kern w:val="0"/>
          <w:sz w:val="28"/>
          <w:szCs w:val="24"/>
        </w:rPr>
      </w:pPr>
      <w:r>
        <w:rPr>
          <w:rFonts w:hint="eastAsia" w:ascii="宋体" w:hAnsi="宋体" w:eastAsia="宋体" w:cs="Arial"/>
          <w:kern w:val="0"/>
          <w:sz w:val="28"/>
          <w:szCs w:val="24"/>
        </w:rPr>
        <w:t>第1</w:t>
      </w:r>
      <w:r>
        <w:rPr>
          <w:rFonts w:ascii="宋体" w:hAnsi="宋体" w:eastAsia="宋体" w:cs="Arial"/>
          <w:kern w:val="0"/>
          <w:sz w:val="28"/>
          <w:szCs w:val="24"/>
        </w:rPr>
        <w:t>0</w:t>
      </w:r>
      <w:r>
        <w:rPr>
          <w:rFonts w:hint="eastAsia" w:ascii="宋体" w:hAnsi="宋体" w:eastAsia="宋体" w:cs="Arial"/>
          <w:kern w:val="0"/>
          <w:sz w:val="28"/>
          <w:szCs w:val="24"/>
        </w:rPr>
        <w:t>条 课题申请者应是课题实际主持人，申请者和项目组主要成员的申请项目数，连同在研的开放课题数不得超过两项。已获得资助者再次申请，申请书须附已资助项目的研究进展报告或结题报告以及主要研究成果。</w:t>
      </w:r>
    </w:p>
    <w:p w14:paraId="155EFBB7">
      <w:pPr>
        <w:widowControl/>
        <w:shd w:val="clear" w:color="auto" w:fill="FFFFFF"/>
        <w:spacing w:line="360" w:lineRule="auto"/>
        <w:ind w:left="480" w:hanging="480"/>
        <w:rPr>
          <w:rFonts w:ascii="Arial" w:hAnsi="Arial" w:eastAsia="宋体" w:cs="Arial"/>
          <w:color w:val="424242"/>
          <w:kern w:val="0"/>
          <w:sz w:val="22"/>
          <w:szCs w:val="21"/>
        </w:rPr>
      </w:pPr>
      <w:r>
        <w:rPr>
          <w:rFonts w:ascii="Arial" w:hAnsi="Arial" w:eastAsia="宋体" w:cs="Arial"/>
          <w:b/>
          <w:bCs/>
          <w:color w:val="424242"/>
          <w:kern w:val="0"/>
          <w:sz w:val="32"/>
          <w:szCs w:val="28"/>
        </w:rPr>
        <w:t>四、</w:t>
      </w:r>
      <w:r>
        <w:rPr>
          <w:rFonts w:hint="eastAsia" w:ascii="宋体" w:hAnsi="宋体" w:eastAsia="宋体" w:cs="Arial"/>
          <w:b/>
          <w:bCs/>
          <w:color w:val="424242"/>
          <w:kern w:val="0"/>
          <w:sz w:val="32"/>
          <w:szCs w:val="28"/>
        </w:rPr>
        <w:t>课题管理</w:t>
      </w:r>
    </w:p>
    <w:p w14:paraId="04F3CCE4">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w:t>
      </w:r>
      <w:r>
        <w:rPr>
          <w:rFonts w:ascii="Arial" w:hAnsi="Arial" w:cs="Arial"/>
          <w:color w:val="424242"/>
          <w:kern w:val="0"/>
          <w:sz w:val="28"/>
          <w:szCs w:val="24"/>
        </w:rPr>
        <w:t>11</w:t>
      </w:r>
      <w:r>
        <w:rPr>
          <w:rFonts w:ascii="Arial" w:hAnsi="Arial" w:eastAsia="宋体" w:cs="Arial"/>
          <w:color w:val="424242"/>
          <w:kern w:val="0"/>
          <w:sz w:val="28"/>
          <w:szCs w:val="24"/>
        </w:rPr>
        <w:t>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经批准的开放课题负责人将作为实验室客座人员，负责课题的实施，</w:t>
      </w:r>
      <w:r>
        <w:rPr>
          <w:rFonts w:hint="eastAsia" w:ascii="宋体" w:hAnsi="宋体" w:eastAsia="宋体" w:cs="Arial"/>
          <w:kern w:val="0"/>
          <w:sz w:val="28"/>
          <w:szCs w:val="24"/>
        </w:rPr>
        <w:t>每项开放课题需联系一名实验室固定人员参与（合作者，由课题申请者提出），协助课题的实施。</w:t>
      </w:r>
    </w:p>
    <w:p w14:paraId="2EF9644B">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w:t>
      </w:r>
      <w:r>
        <w:rPr>
          <w:rFonts w:ascii="Arial" w:hAnsi="Arial" w:cs="Arial"/>
          <w:color w:val="424242"/>
          <w:kern w:val="0"/>
          <w:sz w:val="28"/>
          <w:szCs w:val="24"/>
        </w:rPr>
        <w:t>12</w:t>
      </w:r>
      <w:r>
        <w:rPr>
          <w:rFonts w:cs="Arial" w:asciiTheme="minorEastAsia" w:hAnsiTheme="minorEastAsia"/>
          <w:color w:val="424242"/>
          <w:kern w:val="0"/>
          <w:sz w:val="28"/>
          <w:szCs w:val="24"/>
        </w:rPr>
        <w:t>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开放课题分</w:t>
      </w:r>
      <w:r>
        <w:rPr>
          <w:rFonts w:ascii="宋体" w:hAnsi="宋体" w:eastAsia="宋体" w:cs="Arial"/>
          <w:kern w:val="0"/>
          <w:sz w:val="28"/>
          <w:szCs w:val="24"/>
        </w:rPr>
        <w:t>重点课题和一般课题</w:t>
      </w:r>
      <w:r>
        <w:rPr>
          <w:rFonts w:ascii="宋体" w:hAnsi="宋体" w:eastAsia="宋体" w:cs="Arial"/>
          <w:color w:val="424242"/>
          <w:kern w:val="0"/>
          <w:sz w:val="28"/>
          <w:szCs w:val="24"/>
        </w:rPr>
        <w:t>，研究期限</w:t>
      </w:r>
      <w:r>
        <w:rPr>
          <w:rFonts w:hint="eastAsia" w:ascii="宋体" w:hAnsi="宋体" w:eastAsia="宋体" w:cs="Arial"/>
          <w:color w:val="424242"/>
          <w:kern w:val="0"/>
          <w:sz w:val="28"/>
          <w:szCs w:val="24"/>
        </w:rPr>
        <w:t>均</w:t>
      </w:r>
      <w:r>
        <w:rPr>
          <w:rFonts w:ascii="宋体" w:hAnsi="宋体" w:eastAsia="宋体" w:cs="Arial"/>
          <w:color w:val="424242"/>
          <w:kern w:val="0"/>
          <w:sz w:val="28"/>
          <w:szCs w:val="24"/>
        </w:rPr>
        <w:t>为</w:t>
      </w:r>
      <w:r>
        <w:rPr>
          <w:rFonts w:ascii="宋体" w:hAnsi="宋体" w:eastAsia="宋体" w:cs="Arial"/>
          <w:kern w:val="0"/>
          <w:sz w:val="28"/>
          <w:szCs w:val="24"/>
        </w:rPr>
        <w:t>2</w:t>
      </w:r>
      <w:r>
        <w:rPr>
          <w:rFonts w:hint="eastAsia" w:ascii="宋体" w:hAnsi="宋体" w:eastAsia="宋体" w:cs="Arial"/>
          <w:kern w:val="0"/>
          <w:sz w:val="28"/>
          <w:szCs w:val="24"/>
        </w:rPr>
        <w:t>年</w:t>
      </w:r>
      <w:r>
        <w:rPr>
          <w:rFonts w:ascii="宋体" w:hAnsi="宋体" w:eastAsia="宋体" w:cs="Arial"/>
          <w:color w:val="424242"/>
          <w:kern w:val="0"/>
          <w:sz w:val="28"/>
          <w:szCs w:val="24"/>
        </w:rPr>
        <w:t>，</w:t>
      </w:r>
      <w:r>
        <w:rPr>
          <w:rFonts w:hint="eastAsia" w:ascii="宋体" w:hAnsi="宋体" w:eastAsia="宋体" w:cs="Arial"/>
          <w:color w:val="424242"/>
          <w:kern w:val="0"/>
          <w:sz w:val="28"/>
          <w:szCs w:val="24"/>
        </w:rPr>
        <w:t>原则上不予延期。在课题实施过程中，课题负责人应及时向实验室提交课题研究成果，中期提交进展</w:t>
      </w:r>
      <w:r>
        <w:rPr>
          <w:rFonts w:ascii="宋体" w:hAnsi="宋体" w:eastAsia="宋体" w:cs="Arial"/>
          <w:color w:val="424242"/>
          <w:kern w:val="0"/>
          <w:sz w:val="28"/>
          <w:szCs w:val="24"/>
        </w:rPr>
        <w:t>报告</w:t>
      </w:r>
      <w:r>
        <w:rPr>
          <w:rFonts w:hint="eastAsia" w:ascii="宋体" w:hAnsi="宋体" w:eastAsia="宋体" w:cs="Arial"/>
          <w:color w:val="424242"/>
          <w:kern w:val="0"/>
          <w:sz w:val="28"/>
          <w:szCs w:val="24"/>
        </w:rPr>
        <w:t>，课题结束后</w:t>
      </w:r>
      <w:r>
        <w:rPr>
          <w:rFonts w:hint="eastAsia" w:ascii="Arial" w:hAnsi="Arial" w:eastAsia="宋体" w:cs="Arial"/>
          <w:color w:val="424242"/>
          <w:kern w:val="0"/>
          <w:sz w:val="28"/>
          <w:szCs w:val="24"/>
        </w:rPr>
        <w:t>一</w:t>
      </w:r>
      <w:r>
        <w:rPr>
          <w:rFonts w:hint="eastAsia" w:ascii="宋体" w:hAnsi="宋体" w:eastAsia="宋体" w:cs="Arial"/>
          <w:color w:val="424242"/>
          <w:kern w:val="0"/>
          <w:sz w:val="28"/>
          <w:szCs w:val="24"/>
        </w:rPr>
        <w:t>个月内，向实验室提交《结题报告》，并作好财务结算、设备清理和科技资料的归档工作。</w:t>
      </w:r>
    </w:p>
    <w:p w14:paraId="6D167C1F">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w:t>
      </w:r>
      <w:r>
        <w:rPr>
          <w:rFonts w:ascii="Arial" w:hAnsi="Arial" w:cs="Arial"/>
          <w:color w:val="424242"/>
          <w:kern w:val="0"/>
          <w:sz w:val="28"/>
          <w:szCs w:val="24"/>
        </w:rPr>
        <w:t>13</w:t>
      </w:r>
      <w:r>
        <w:rPr>
          <w:rFonts w:cs="Arial" w:asciiTheme="minorEastAsia" w:hAnsiTheme="minorEastAsia"/>
          <w:color w:val="424242"/>
          <w:kern w:val="0"/>
          <w:sz w:val="28"/>
          <w:szCs w:val="24"/>
        </w:rPr>
        <w:t>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实验室对开放课题实行动态管理，对执行情况良好、成果突出的课题将加大支持力度，对执行情况不好的课题将减少资助乃至中止课题。</w:t>
      </w:r>
    </w:p>
    <w:p w14:paraId="5B53D302">
      <w:pPr>
        <w:widowControl/>
        <w:shd w:val="clear" w:color="auto" w:fill="FFFFFF"/>
        <w:spacing w:line="360" w:lineRule="auto"/>
        <w:ind w:left="480" w:hanging="480"/>
        <w:rPr>
          <w:rFonts w:ascii="Arial" w:hAnsi="Arial" w:eastAsia="宋体" w:cs="Arial"/>
          <w:color w:val="424242"/>
          <w:kern w:val="0"/>
          <w:sz w:val="22"/>
          <w:szCs w:val="21"/>
        </w:rPr>
      </w:pPr>
      <w:r>
        <w:rPr>
          <w:rFonts w:ascii="Arial" w:hAnsi="Arial" w:eastAsia="宋体" w:cs="Arial"/>
          <w:b/>
          <w:bCs/>
          <w:color w:val="424242"/>
          <w:kern w:val="0"/>
          <w:sz w:val="32"/>
          <w:szCs w:val="28"/>
        </w:rPr>
        <w:t>五、</w:t>
      </w:r>
      <w:r>
        <w:rPr>
          <w:rFonts w:hint="eastAsia" w:ascii="宋体" w:hAnsi="宋体" w:eastAsia="宋体" w:cs="Arial"/>
          <w:b/>
          <w:bCs/>
          <w:color w:val="424242"/>
          <w:kern w:val="0"/>
          <w:sz w:val="32"/>
          <w:szCs w:val="28"/>
        </w:rPr>
        <w:t>经费管理</w:t>
      </w:r>
    </w:p>
    <w:p w14:paraId="29476492">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第14条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开放课题负责人按照批准金额和评审意见，提交年度工作计划。申请来室工作的客座人员需在研究工作计划内提出申请。</w:t>
      </w:r>
    </w:p>
    <w:p w14:paraId="378AA629">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第15条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开放课题的经费由实验室按年度下拨至课题具体实施的研究单位，经费主要用于课题所需的材料费、加工费、分析测试费、会议费、客座人员劳务费及论文版面费等。</w:t>
      </w:r>
    </w:p>
    <w:p w14:paraId="1F57FF0A">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第16条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如开放课题因故中断或无法继续进行时，实验室有权中断课题经费的使用或取消原批准的经费，</w:t>
      </w:r>
      <w:r>
        <w:rPr>
          <w:rFonts w:ascii="宋体" w:hAnsi="宋体" w:eastAsia="宋体" w:cs="Arial"/>
          <w:color w:val="424242"/>
          <w:kern w:val="0"/>
          <w:sz w:val="28"/>
          <w:szCs w:val="24"/>
        </w:rPr>
        <w:t>并收回</w:t>
      </w:r>
      <w:r>
        <w:rPr>
          <w:rFonts w:hint="eastAsia" w:ascii="宋体" w:hAnsi="宋体" w:eastAsia="宋体" w:cs="Arial"/>
          <w:color w:val="424242"/>
          <w:kern w:val="0"/>
          <w:sz w:val="28"/>
          <w:szCs w:val="24"/>
        </w:rPr>
        <w:t>结余</w:t>
      </w:r>
      <w:r>
        <w:rPr>
          <w:rFonts w:ascii="宋体" w:hAnsi="宋体" w:eastAsia="宋体" w:cs="Arial"/>
          <w:color w:val="424242"/>
          <w:kern w:val="0"/>
          <w:sz w:val="28"/>
          <w:szCs w:val="24"/>
        </w:rPr>
        <w:t>的经费</w:t>
      </w:r>
      <w:r>
        <w:rPr>
          <w:rFonts w:hint="eastAsia" w:ascii="宋体" w:hAnsi="宋体" w:eastAsia="宋体" w:cs="Arial"/>
          <w:color w:val="424242"/>
          <w:kern w:val="0"/>
          <w:sz w:val="28"/>
          <w:szCs w:val="24"/>
        </w:rPr>
        <w:t>。</w:t>
      </w:r>
    </w:p>
    <w:p w14:paraId="64BBA97D">
      <w:pPr>
        <w:widowControl/>
        <w:shd w:val="clear" w:color="auto" w:fill="FFFFFF"/>
        <w:spacing w:line="360" w:lineRule="auto"/>
        <w:ind w:left="870" w:hanging="870"/>
        <w:rPr>
          <w:rFonts w:ascii="宋体" w:hAnsi="宋体" w:eastAsia="宋体" w:cs="Arial"/>
          <w:color w:val="424242"/>
          <w:kern w:val="0"/>
          <w:sz w:val="28"/>
          <w:szCs w:val="24"/>
        </w:rPr>
      </w:pPr>
      <w:r>
        <w:rPr>
          <w:rFonts w:ascii="Arial" w:hAnsi="Arial" w:eastAsia="宋体" w:cs="Arial"/>
          <w:color w:val="424242"/>
          <w:kern w:val="0"/>
          <w:sz w:val="28"/>
          <w:szCs w:val="24"/>
        </w:rPr>
        <w:t>第17条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研究工作中用开放课题经费购置、加工的仪器设备和装置归申请人</w:t>
      </w:r>
      <w:r>
        <w:rPr>
          <w:rFonts w:ascii="宋体" w:hAnsi="宋体" w:eastAsia="宋体" w:cs="Arial"/>
          <w:color w:val="424242"/>
          <w:kern w:val="0"/>
          <w:sz w:val="28"/>
          <w:szCs w:val="24"/>
        </w:rPr>
        <w:t>所在单位</w:t>
      </w:r>
      <w:r>
        <w:rPr>
          <w:rFonts w:hint="eastAsia" w:ascii="宋体" w:hAnsi="宋体" w:eastAsia="宋体" w:cs="Arial"/>
          <w:color w:val="424242"/>
          <w:kern w:val="0"/>
          <w:sz w:val="28"/>
          <w:szCs w:val="24"/>
        </w:rPr>
        <w:t>所有。</w:t>
      </w:r>
    </w:p>
    <w:p w14:paraId="7B6ED8F9">
      <w:pPr>
        <w:widowControl/>
        <w:shd w:val="clear" w:color="auto" w:fill="FFFFFF"/>
        <w:spacing w:line="360" w:lineRule="auto"/>
        <w:ind w:left="870" w:hanging="870"/>
        <w:rPr>
          <w:rFonts w:ascii="宋体" w:hAnsi="宋体" w:eastAsia="宋体" w:cs="Arial"/>
          <w:kern w:val="0"/>
          <w:sz w:val="28"/>
          <w:szCs w:val="24"/>
        </w:rPr>
      </w:pPr>
      <w:r>
        <w:rPr>
          <w:rFonts w:hint="eastAsia" w:ascii="宋体" w:hAnsi="宋体" w:eastAsia="宋体" w:cs="Arial"/>
          <w:kern w:val="0"/>
          <w:sz w:val="28"/>
          <w:szCs w:val="24"/>
        </w:rPr>
        <w:t>第1</w:t>
      </w:r>
      <w:r>
        <w:rPr>
          <w:rFonts w:ascii="宋体" w:hAnsi="宋体" w:eastAsia="宋体" w:cs="Arial"/>
          <w:kern w:val="0"/>
          <w:sz w:val="28"/>
          <w:szCs w:val="24"/>
        </w:rPr>
        <w:t>8</w:t>
      </w:r>
      <w:r>
        <w:rPr>
          <w:rFonts w:hint="eastAsia" w:ascii="宋体" w:hAnsi="宋体" w:eastAsia="宋体" w:cs="Arial"/>
          <w:kern w:val="0"/>
          <w:sz w:val="28"/>
          <w:szCs w:val="24"/>
        </w:rPr>
        <w:t>条 开放课题经费的管理严格按照广东省财政厅、科学技术厅和散裂中子源科学中心的有关财务规章制度执行，单独建帐，专款专用。</w:t>
      </w:r>
    </w:p>
    <w:p w14:paraId="670CB68F">
      <w:pPr>
        <w:widowControl/>
        <w:shd w:val="clear" w:color="auto" w:fill="FFFFFF"/>
        <w:spacing w:line="360" w:lineRule="auto"/>
        <w:ind w:left="870" w:hanging="870"/>
        <w:rPr>
          <w:rFonts w:ascii="Arial" w:hAnsi="Arial" w:eastAsia="宋体" w:cs="Arial"/>
          <w:kern w:val="0"/>
          <w:sz w:val="22"/>
          <w:szCs w:val="21"/>
        </w:rPr>
      </w:pPr>
      <w:r>
        <w:rPr>
          <w:rFonts w:hint="eastAsia" w:ascii="宋体" w:hAnsi="宋体" w:eastAsia="宋体" w:cs="Arial"/>
          <w:kern w:val="0"/>
          <w:sz w:val="28"/>
          <w:szCs w:val="24"/>
        </w:rPr>
        <w:t>第1</w:t>
      </w:r>
      <w:r>
        <w:rPr>
          <w:rFonts w:ascii="宋体" w:hAnsi="宋体" w:eastAsia="宋体" w:cs="Arial"/>
          <w:kern w:val="0"/>
          <w:sz w:val="28"/>
          <w:szCs w:val="24"/>
        </w:rPr>
        <w:t>9</w:t>
      </w:r>
      <w:r>
        <w:rPr>
          <w:rFonts w:hint="eastAsia" w:ascii="宋体" w:hAnsi="宋体" w:eastAsia="宋体" w:cs="Arial"/>
          <w:kern w:val="0"/>
          <w:sz w:val="28"/>
          <w:szCs w:val="24"/>
        </w:rPr>
        <w:t>条 如果课题负责人未按要求使用课题经费，实验室有权通过课题负责人所在单位追回费用，并向该单位科技管理部门通报情况。</w:t>
      </w:r>
    </w:p>
    <w:p w14:paraId="5790FFB7">
      <w:pPr>
        <w:widowControl/>
        <w:shd w:val="clear" w:color="auto" w:fill="FFFFFF"/>
        <w:spacing w:line="360" w:lineRule="auto"/>
        <w:ind w:left="480" w:hanging="480"/>
        <w:rPr>
          <w:rFonts w:ascii="Arial" w:hAnsi="Arial" w:eastAsia="宋体" w:cs="Arial"/>
          <w:color w:val="424242"/>
          <w:kern w:val="0"/>
          <w:sz w:val="22"/>
          <w:szCs w:val="21"/>
        </w:rPr>
      </w:pPr>
      <w:r>
        <w:rPr>
          <w:rFonts w:ascii="Arial" w:hAnsi="Arial" w:eastAsia="宋体" w:cs="Arial"/>
          <w:b/>
          <w:bCs/>
          <w:color w:val="424242"/>
          <w:kern w:val="0"/>
          <w:sz w:val="32"/>
          <w:szCs w:val="28"/>
        </w:rPr>
        <w:t>六、</w:t>
      </w:r>
      <w:r>
        <w:rPr>
          <w:rFonts w:hint="eastAsia" w:ascii="宋体" w:hAnsi="宋体" w:eastAsia="宋体" w:cs="Arial"/>
          <w:b/>
          <w:bCs/>
          <w:color w:val="424242"/>
          <w:kern w:val="0"/>
          <w:sz w:val="32"/>
          <w:szCs w:val="28"/>
        </w:rPr>
        <w:t>成果管理</w:t>
      </w:r>
    </w:p>
    <w:p w14:paraId="4F14B824">
      <w:pPr>
        <w:widowControl/>
        <w:shd w:val="clear" w:color="auto" w:fill="FFFFFF"/>
        <w:spacing w:line="360" w:lineRule="auto"/>
        <w:ind w:left="870" w:hanging="870"/>
        <w:rPr>
          <w:rFonts w:ascii="宋体" w:hAnsi="宋体" w:eastAsia="宋体" w:cs="Arial"/>
          <w:color w:val="424242"/>
          <w:kern w:val="0"/>
          <w:sz w:val="28"/>
          <w:szCs w:val="24"/>
        </w:rPr>
      </w:pPr>
      <w:r>
        <w:rPr>
          <w:rFonts w:ascii="Arial" w:hAnsi="Arial" w:eastAsia="宋体" w:cs="Arial"/>
          <w:color w:val="424242"/>
          <w:kern w:val="0"/>
          <w:sz w:val="28"/>
          <w:szCs w:val="24"/>
        </w:rPr>
        <w:t>第20条</w:t>
      </w:r>
      <w:r>
        <w:rPr>
          <w:rFonts w:ascii="宋体" w:hAnsi="宋体" w:eastAsia="宋体" w:cs="Arial"/>
          <w:color w:val="424242"/>
          <w:kern w:val="0"/>
          <w:sz w:val="28"/>
          <w:szCs w:val="24"/>
        </w:rPr>
        <w:t xml:space="preserve"> </w:t>
      </w:r>
      <w:r>
        <w:rPr>
          <w:rFonts w:hint="eastAsia" w:ascii="宋体" w:hAnsi="宋体" w:eastAsia="宋体" w:cs="Arial"/>
          <w:color w:val="424242"/>
          <w:kern w:val="0"/>
          <w:sz w:val="28"/>
          <w:szCs w:val="24"/>
        </w:rPr>
        <w:t>开放</w:t>
      </w:r>
      <w:r>
        <w:rPr>
          <w:rFonts w:ascii="宋体" w:hAnsi="宋体" w:eastAsia="宋体" w:cs="Arial"/>
          <w:color w:val="424242"/>
          <w:kern w:val="0"/>
          <w:sz w:val="28"/>
          <w:szCs w:val="24"/>
        </w:rPr>
        <w:t>课题</w:t>
      </w:r>
      <w:r>
        <w:rPr>
          <w:rFonts w:hint="eastAsia" w:ascii="宋体" w:hAnsi="宋体" w:eastAsia="宋体" w:cs="Arial"/>
          <w:color w:val="424242"/>
          <w:kern w:val="0"/>
          <w:sz w:val="28"/>
          <w:szCs w:val="24"/>
        </w:rPr>
        <w:t>所取得的论文、成果和专利等研究成果由实验室、研究者本人和其所在单位共享。</w:t>
      </w:r>
    </w:p>
    <w:p w14:paraId="4B38E68F">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第21条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开放课题发表论文</w:t>
      </w:r>
      <w:r>
        <w:rPr>
          <w:rFonts w:hint="eastAsia" w:ascii="宋体" w:hAnsi="宋体" w:eastAsia="宋体" w:cs="Arial"/>
          <w:kern w:val="0"/>
          <w:sz w:val="28"/>
          <w:szCs w:val="24"/>
        </w:rPr>
        <w:t>，</w:t>
      </w:r>
      <w:r>
        <w:rPr>
          <w:rFonts w:ascii="宋体" w:hAnsi="宋体" w:eastAsia="宋体" w:cs="Arial"/>
          <w:kern w:val="0"/>
          <w:sz w:val="28"/>
          <w:szCs w:val="24"/>
        </w:rPr>
        <w:t>需将</w:t>
      </w:r>
      <w:r>
        <w:rPr>
          <w:rFonts w:hint="eastAsia" w:ascii="宋体" w:hAnsi="宋体" w:eastAsia="宋体" w:cs="Arial"/>
          <w:kern w:val="0"/>
          <w:sz w:val="28"/>
          <w:szCs w:val="24"/>
        </w:rPr>
        <w:t>本实验室</w:t>
      </w:r>
      <w:r>
        <w:rPr>
          <w:rFonts w:ascii="宋体" w:hAnsi="宋体" w:eastAsia="宋体" w:cs="Arial"/>
          <w:kern w:val="0"/>
          <w:sz w:val="28"/>
          <w:szCs w:val="24"/>
        </w:rPr>
        <w:t>合作</w:t>
      </w:r>
      <w:r>
        <w:rPr>
          <w:rFonts w:hint="eastAsia" w:ascii="宋体" w:hAnsi="宋体" w:eastAsia="宋体" w:cs="Arial"/>
          <w:kern w:val="0"/>
          <w:sz w:val="28"/>
          <w:szCs w:val="24"/>
        </w:rPr>
        <w:t>者列为论文</w:t>
      </w:r>
      <w:r>
        <w:rPr>
          <w:rFonts w:ascii="宋体" w:hAnsi="宋体" w:eastAsia="宋体" w:cs="Arial"/>
          <w:kern w:val="0"/>
          <w:sz w:val="28"/>
          <w:szCs w:val="24"/>
        </w:rPr>
        <w:t>作者</w:t>
      </w:r>
      <w:r>
        <w:rPr>
          <w:rFonts w:hint="eastAsia" w:ascii="宋体" w:hAnsi="宋体" w:eastAsia="宋体" w:cs="Arial"/>
          <w:kern w:val="0"/>
          <w:sz w:val="28"/>
          <w:szCs w:val="24"/>
        </w:rPr>
        <w:t>之一</w:t>
      </w:r>
      <w:r>
        <w:rPr>
          <w:rFonts w:hint="eastAsia" w:ascii="宋体" w:hAnsi="宋体" w:eastAsia="宋体" w:cs="Arial"/>
          <w:color w:val="424242"/>
          <w:kern w:val="0"/>
          <w:sz w:val="28"/>
          <w:szCs w:val="24"/>
        </w:rPr>
        <w:t>，</w:t>
      </w:r>
    </w:p>
    <w:p w14:paraId="2DB36BCC">
      <w:pPr>
        <w:widowControl/>
        <w:shd w:val="clear" w:color="auto" w:fill="FFFFFF"/>
        <w:spacing w:line="360" w:lineRule="auto"/>
        <w:ind w:left="870"/>
        <w:rPr>
          <w:rFonts w:ascii="宋体" w:hAnsi="宋体" w:eastAsia="宋体" w:cs="Arial"/>
          <w:color w:val="424242"/>
          <w:kern w:val="0"/>
          <w:sz w:val="28"/>
          <w:szCs w:val="24"/>
        </w:rPr>
      </w:pPr>
      <w:r>
        <w:rPr>
          <w:rFonts w:hint="eastAsia" w:ascii="宋体" w:hAnsi="宋体" w:eastAsia="宋体" w:cs="Arial"/>
          <w:color w:val="424242"/>
          <w:kern w:val="0"/>
          <w:sz w:val="28"/>
          <w:szCs w:val="24"/>
        </w:rPr>
        <w:t>增加论文作者署名单位，标注如下</w:t>
      </w:r>
      <w:r>
        <w:rPr>
          <w:rFonts w:ascii="宋体" w:hAnsi="宋体" w:eastAsia="宋体" w:cs="Arial"/>
          <w:color w:val="424242"/>
          <w:kern w:val="0"/>
          <w:sz w:val="28"/>
          <w:szCs w:val="24"/>
        </w:rPr>
        <w:t>：</w:t>
      </w:r>
    </w:p>
    <w:p w14:paraId="3E183ED0">
      <w:pPr>
        <w:widowControl/>
        <w:shd w:val="clear" w:color="auto" w:fill="FFFFFF"/>
        <w:spacing w:line="360" w:lineRule="auto"/>
        <w:ind w:left="105" w:leftChars="50" w:firstLine="700" w:firstLineChars="250"/>
        <w:rPr>
          <w:rFonts w:ascii="宋体" w:hAnsi="宋体" w:eastAsia="宋体" w:cs="Arial"/>
          <w:kern w:val="0"/>
          <w:sz w:val="28"/>
          <w:szCs w:val="24"/>
        </w:rPr>
      </w:pPr>
      <w:r>
        <w:rPr>
          <w:rFonts w:hint="eastAsia" w:ascii="宋体" w:hAnsi="宋体" w:eastAsia="宋体" w:cs="Arial"/>
          <w:color w:val="424242"/>
          <w:kern w:val="0"/>
          <w:sz w:val="28"/>
          <w:szCs w:val="24"/>
        </w:rPr>
        <w:t>“</w:t>
      </w:r>
      <w:r>
        <w:rPr>
          <w:rFonts w:hint="eastAsia" w:ascii="宋体" w:hAnsi="宋体" w:eastAsia="宋体" w:cs="Arial"/>
          <w:kern w:val="0"/>
          <w:sz w:val="28"/>
          <w:szCs w:val="24"/>
        </w:rPr>
        <w:t>广东省高精度射线探测技术重点实验室，广东 东莞，523803”，或“</w:t>
      </w:r>
      <w:r>
        <w:rPr>
          <w:rFonts w:ascii="宋体" w:hAnsi="宋体" w:eastAsia="宋体" w:cs="Arial"/>
          <w:kern w:val="0"/>
          <w:sz w:val="28"/>
          <w:szCs w:val="24"/>
        </w:rPr>
        <w:t>Guangdong Provincial Key Laboratory of Advanced Particle Detection Technology</w:t>
      </w:r>
      <w:r>
        <w:rPr>
          <w:rFonts w:hint="eastAsia" w:ascii="宋体" w:hAnsi="宋体" w:eastAsia="宋体" w:cs="Arial"/>
          <w:kern w:val="0"/>
          <w:sz w:val="28"/>
          <w:szCs w:val="24"/>
        </w:rPr>
        <w:t>，Dongguan, 523803, China"；</w:t>
      </w:r>
    </w:p>
    <w:p w14:paraId="1D692E6C">
      <w:pPr>
        <w:widowControl/>
        <w:shd w:val="clear" w:color="auto" w:fill="FFFFFF"/>
        <w:spacing w:line="360" w:lineRule="auto"/>
        <w:ind w:left="105" w:leftChars="50" w:firstLine="700" w:firstLineChars="250"/>
        <w:rPr>
          <w:rFonts w:ascii="宋体" w:hAnsi="宋体" w:eastAsia="宋体" w:cs="Arial"/>
          <w:kern w:val="0"/>
          <w:sz w:val="28"/>
          <w:szCs w:val="24"/>
        </w:rPr>
      </w:pPr>
      <w:r>
        <w:rPr>
          <w:rFonts w:hint="eastAsia" w:ascii="宋体" w:hAnsi="宋体" w:eastAsia="宋体" w:cs="Arial"/>
          <w:kern w:val="0"/>
          <w:sz w:val="28"/>
          <w:szCs w:val="24"/>
        </w:rPr>
        <w:t>同时，在论文的致谢中需要加注：“广东省高精度射线探测技术重点实验室（批准号：</w:t>
      </w:r>
      <w:r>
        <w:rPr>
          <w:rFonts w:ascii="宋体" w:hAnsi="宋体" w:eastAsia="宋体" w:cs="Arial"/>
          <w:kern w:val="0"/>
          <w:sz w:val="28"/>
          <w:szCs w:val="24"/>
        </w:rPr>
        <w:t>2024B1212010005</w:t>
      </w:r>
      <w:r>
        <w:rPr>
          <w:rFonts w:hint="eastAsia" w:ascii="宋体" w:hAnsi="宋体" w:eastAsia="宋体" w:cs="Arial"/>
          <w:kern w:val="0"/>
          <w:sz w:val="28"/>
          <w:szCs w:val="24"/>
        </w:rPr>
        <w:t>）资助”，或“supported</w:t>
      </w:r>
      <w:r>
        <w:rPr>
          <w:rFonts w:ascii="宋体" w:hAnsi="宋体" w:eastAsia="宋体" w:cs="Arial"/>
          <w:kern w:val="0"/>
          <w:sz w:val="28"/>
          <w:szCs w:val="24"/>
        </w:rPr>
        <w:t xml:space="preserve"> </w:t>
      </w:r>
      <w:r>
        <w:rPr>
          <w:rFonts w:hint="eastAsia" w:ascii="宋体" w:hAnsi="宋体" w:eastAsia="宋体" w:cs="Arial"/>
          <w:kern w:val="0"/>
          <w:sz w:val="28"/>
          <w:szCs w:val="24"/>
        </w:rPr>
        <w:t>by</w:t>
      </w:r>
      <w:r>
        <w:rPr>
          <w:rFonts w:ascii="宋体" w:hAnsi="宋体" w:eastAsia="宋体" w:cs="Arial"/>
          <w:kern w:val="0"/>
          <w:sz w:val="28"/>
          <w:szCs w:val="24"/>
        </w:rPr>
        <w:t xml:space="preserve"> Guangdong Provincial Key Laboratory of Advanced Particle Detection Technology</w:t>
      </w:r>
      <w:r>
        <w:rPr>
          <w:rFonts w:hint="eastAsia" w:ascii="宋体" w:hAnsi="宋体" w:eastAsia="宋体" w:cs="Arial"/>
          <w:kern w:val="0"/>
          <w:sz w:val="28"/>
          <w:szCs w:val="24"/>
        </w:rPr>
        <w:t>（</w:t>
      </w:r>
      <w:r>
        <w:rPr>
          <w:rFonts w:ascii="宋体" w:hAnsi="宋体" w:eastAsia="宋体" w:cs="Arial"/>
          <w:kern w:val="0"/>
          <w:sz w:val="28"/>
          <w:szCs w:val="24"/>
        </w:rPr>
        <w:t>Grant No.2024B1212010005</w:t>
      </w:r>
      <w:r>
        <w:rPr>
          <w:rFonts w:hint="eastAsia" w:ascii="宋体" w:hAnsi="宋体" w:eastAsia="宋体" w:cs="Arial"/>
          <w:kern w:val="0"/>
          <w:sz w:val="28"/>
          <w:szCs w:val="24"/>
        </w:rPr>
        <w:t>）”。</w:t>
      </w:r>
    </w:p>
    <w:p w14:paraId="7EA1390D">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第22条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开放课题发表的中文论文需向实验室报送期刊封面、目录页和论文正文的复印件及论文电子档，英文论文可传送期刊发给作者的</w:t>
      </w:r>
      <w:r>
        <w:rPr>
          <w:rFonts w:ascii="Arial" w:hAnsi="Arial" w:eastAsia="宋体" w:cs="Arial"/>
          <w:color w:val="424242"/>
          <w:kern w:val="0"/>
          <w:sz w:val="28"/>
          <w:szCs w:val="24"/>
        </w:rPr>
        <w:t>reprint</w:t>
      </w:r>
      <w:r>
        <w:rPr>
          <w:rFonts w:hint="eastAsia" w:ascii="宋体" w:hAnsi="宋体" w:eastAsia="宋体" w:cs="Arial"/>
          <w:color w:val="424242"/>
          <w:kern w:val="0"/>
          <w:sz w:val="28"/>
          <w:szCs w:val="24"/>
        </w:rPr>
        <w:t>电子文档，以便备案。</w:t>
      </w:r>
    </w:p>
    <w:p w14:paraId="7289F067">
      <w:pPr>
        <w:widowControl/>
        <w:shd w:val="clear" w:color="auto" w:fill="FFFFFF"/>
        <w:spacing w:line="360" w:lineRule="auto"/>
        <w:ind w:left="870" w:hanging="870"/>
        <w:rPr>
          <w:rFonts w:ascii="Arial" w:hAnsi="Arial" w:eastAsia="宋体" w:cs="Arial"/>
          <w:color w:val="424242"/>
          <w:kern w:val="0"/>
          <w:sz w:val="22"/>
          <w:szCs w:val="21"/>
        </w:rPr>
      </w:pPr>
      <w:r>
        <w:rPr>
          <w:rFonts w:ascii="Arial" w:hAnsi="Arial" w:eastAsia="宋体" w:cs="Arial"/>
          <w:color w:val="424242"/>
          <w:kern w:val="0"/>
          <w:sz w:val="28"/>
          <w:szCs w:val="24"/>
        </w:rPr>
        <w:t>第23条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开放课题涉及成果保密问题，课题负责人应与实验室签订特殊协议并按协议有关条款处理。</w:t>
      </w:r>
    </w:p>
    <w:p w14:paraId="3802ED3B">
      <w:pPr>
        <w:widowControl/>
        <w:shd w:val="clear" w:color="auto" w:fill="FFFFFF"/>
        <w:spacing w:line="360" w:lineRule="auto"/>
        <w:ind w:left="480" w:hanging="480"/>
        <w:rPr>
          <w:rFonts w:ascii="Arial" w:hAnsi="Arial" w:eastAsia="宋体" w:cs="Arial"/>
          <w:color w:val="424242"/>
          <w:kern w:val="0"/>
          <w:sz w:val="22"/>
          <w:szCs w:val="21"/>
        </w:rPr>
      </w:pPr>
      <w:r>
        <w:rPr>
          <w:rFonts w:ascii="Arial" w:hAnsi="Arial" w:eastAsia="宋体" w:cs="Arial"/>
          <w:b/>
          <w:bCs/>
          <w:color w:val="424242"/>
          <w:kern w:val="0"/>
          <w:sz w:val="32"/>
          <w:szCs w:val="28"/>
        </w:rPr>
        <w:t>七、</w:t>
      </w:r>
      <w:r>
        <w:rPr>
          <w:rFonts w:hint="eastAsia" w:ascii="宋体" w:hAnsi="宋体" w:eastAsia="宋体" w:cs="Arial"/>
          <w:b/>
          <w:bCs/>
          <w:color w:val="424242"/>
          <w:kern w:val="0"/>
          <w:sz w:val="32"/>
          <w:szCs w:val="28"/>
        </w:rPr>
        <w:t>附则</w:t>
      </w:r>
    </w:p>
    <w:p w14:paraId="2D8D0DFE">
      <w:pPr>
        <w:widowControl/>
        <w:shd w:val="clear" w:color="auto" w:fill="FFFFFF"/>
        <w:spacing w:line="360" w:lineRule="auto"/>
        <w:ind w:left="870" w:hanging="870"/>
        <w:rPr>
          <w:rFonts w:ascii="宋体" w:hAnsi="宋体" w:eastAsia="宋体" w:cs="Arial"/>
          <w:color w:val="424242"/>
          <w:kern w:val="0"/>
          <w:sz w:val="28"/>
          <w:szCs w:val="24"/>
        </w:rPr>
      </w:pPr>
      <w:r>
        <w:rPr>
          <w:rFonts w:ascii="Arial" w:hAnsi="Arial" w:eastAsia="宋体" w:cs="Arial"/>
          <w:color w:val="424242"/>
          <w:kern w:val="0"/>
          <w:sz w:val="28"/>
          <w:szCs w:val="24"/>
        </w:rPr>
        <w:t>第24条</w:t>
      </w:r>
      <w:r>
        <w:rPr>
          <w:rFonts w:hint="eastAsia" w:ascii="Times New Roman" w:hAnsi="Times New Roman" w:eastAsia="宋体" w:cs="Times New Roman"/>
          <w:color w:val="424242"/>
          <w:kern w:val="0"/>
          <w:sz w:val="15"/>
          <w:szCs w:val="14"/>
        </w:rPr>
        <w:t xml:space="preserve"> </w:t>
      </w:r>
      <w:r>
        <w:rPr>
          <w:rFonts w:hint="eastAsia" w:ascii="宋体" w:hAnsi="宋体" w:eastAsia="宋体" w:cs="Arial"/>
          <w:color w:val="424242"/>
          <w:kern w:val="0"/>
          <w:sz w:val="28"/>
          <w:szCs w:val="24"/>
        </w:rPr>
        <w:t>本条例的解释权归广东省高精度射线探测技术重点实验室所有。</w:t>
      </w:r>
    </w:p>
    <w:p w14:paraId="3A753F89">
      <w:pPr>
        <w:widowControl/>
        <w:shd w:val="clear" w:color="auto" w:fill="FFFFFF"/>
        <w:spacing w:line="360" w:lineRule="auto"/>
        <w:ind w:left="870" w:hanging="870"/>
        <w:rPr>
          <w:rFonts w:ascii="宋体" w:hAnsi="宋体" w:eastAsia="宋体" w:cs="Arial"/>
          <w:color w:val="424242"/>
          <w:kern w:val="0"/>
          <w:sz w:val="28"/>
          <w:szCs w:val="24"/>
        </w:rPr>
      </w:pPr>
    </w:p>
    <w:p w14:paraId="27C243CD">
      <w:pPr>
        <w:widowControl/>
        <w:shd w:val="clear" w:color="auto" w:fill="FFFFFF"/>
        <w:spacing w:line="360" w:lineRule="auto"/>
        <w:ind w:left="870" w:hanging="870"/>
        <w:jc w:val="right"/>
        <w:rPr>
          <w:rFonts w:ascii="宋体" w:hAnsi="宋体" w:eastAsia="宋体" w:cs="Arial"/>
          <w:color w:val="424242"/>
          <w:kern w:val="0"/>
          <w:sz w:val="28"/>
          <w:szCs w:val="24"/>
        </w:rPr>
      </w:pPr>
      <w:r>
        <w:rPr>
          <w:rFonts w:hint="eastAsia" w:ascii="宋体" w:hAnsi="宋体" w:eastAsia="宋体" w:cs="Arial"/>
          <w:color w:val="424242"/>
          <w:kern w:val="0"/>
          <w:sz w:val="28"/>
          <w:szCs w:val="24"/>
        </w:rPr>
        <w:t>广东省高精度射线探测技术重点实验室</w:t>
      </w:r>
    </w:p>
    <w:p w14:paraId="49597FF4">
      <w:pPr>
        <w:widowControl/>
        <w:shd w:val="clear" w:color="auto" w:fill="FFFFFF"/>
        <w:spacing w:line="360" w:lineRule="auto"/>
        <w:ind w:left="870" w:hanging="870"/>
        <w:jc w:val="right"/>
        <w:rPr>
          <w:rFonts w:ascii="Arial" w:hAnsi="Arial" w:eastAsia="宋体" w:cs="Arial"/>
          <w:color w:val="424242"/>
          <w:kern w:val="0"/>
          <w:sz w:val="22"/>
          <w:szCs w:val="21"/>
        </w:rPr>
      </w:pPr>
      <w:r>
        <w:rPr>
          <w:rFonts w:ascii="宋体" w:hAnsi="宋体" w:eastAsia="宋体" w:cs="Arial"/>
          <w:color w:val="424242"/>
          <w:kern w:val="0"/>
          <w:sz w:val="28"/>
          <w:szCs w:val="24"/>
        </w:rPr>
        <w:t>202</w:t>
      </w:r>
      <w:r>
        <w:rPr>
          <w:rFonts w:hint="eastAsia" w:ascii="宋体" w:hAnsi="宋体" w:eastAsia="宋体" w:cs="Arial"/>
          <w:color w:val="424242"/>
          <w:kern w:val="0"/>
          <w:sz w:val="28"/>
          <w:szCs w:val="24"/>
          <w:lang w:val="en-US" w:eastAsia="zh-CN"/>
        </w:rPr>
        <w:t>6</w:t>
      </w:r>
      <w:r>
        <w:rPr>
          <w:rFonts w:hint="eastAsia" w:ascii="宋体" w:hAnsi="宋体" w:eastAsia="宋体" w:cs="Arial"/>
          <w:color w:val="424242"/>
          <w:kern w:val="0"/>
          <w:sz w:val="28"/>
          <w:szCs w:val="24"/>
        </w:rPr>
        <w:t>年</w:t>
      </w:r>
      <w:r>
        <w:rPr>
          <w:rFonts w:ascii="宋体" w:hAnsi="宋体" w:eastAsia="宋体" w:cs="Arial"/>
          <w:color w:val="424242"/>
          <w:kern w:val="0"/>
          <w:sz w:val="28"/>
          <w:szCs w:val="24"/>
        </w:rPr>
        <w:t>6</w:t>
      </w:r>
      <w:r>
        <w:rPr>
          <w:rFonts w:hint="eastAsia" w:ascii="宋体" w:hAnsi="宋体" w:eastAsia="宋体" w:cs="Arial"/>
          <w:color w:val="424242"/>
          <w:kern w:val="0"/>
          <w:sz w:val="28"/>
          <w:szCs w:val="24"/>
        </w:rPr>
        <w:t>月</w:t>
      </w:r>
      <w:r>
        <w:rPr>
          <w:rFonts w:hint="eastAsia" w:ascii="宋体" w:hAnsi="宋体" w:eastAsia="宋体" w:cs="Arial"/>
          <w:color w:val="424242"/>
          <w:kern w:val="0"/>
          <w:sz w:val="28"/>
          <w:szCs w:val="24"/>
          <w:lang w:val="en-US" w:eastAsia="zh-CN"/>
        </w:rPr>
        <w:t>4</w:t>
      </w:r>
      <w:bookmarkStart w:id="0" w:name="_GoBack"/>
      <w:bookmarkEnd w:id="0"/>
      <w:r>
        <w:rPr>
          <w:rFonts w:hint="eastAsia" w:ascii="宋体" w:hAnsi="宋体" w:eastAsia="宋体" w:cs="Arial"/>
          <w:color w:val="424242"/>
          <w:kern w:val="0"/>
          <w:sz w:val="28"/>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1" w:fontKey="{B04EAC52-30E0-4DAA-B9E5-D20D90D3EE06}"/>
  </w:font>
  <w:font w:name="Arial Unicode MS">
    <w:panose1 w:val="020B0604020202020204"/>
    <w:charset w:val="86"/>
    <w:family w:val="swiss"/>
    <w:pitch w:val="default"/>
    <w:sig w:usb0="F7FFAEFF" w:usb1="F9DFFFFF" w:usb2="0000007F" w:usb3="00000000" w:csb0="203F01FF" w:csb1="DFFF0000"/>
    <w:embedRegular r:id="rId2" w:fontKey="{283EC992-F2AE-4295-9CCB-56AF7FD871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AC"/>
    <w:rsid w:val="000168BC"/>
    <w:rsid w:val="00025BBA"/>
    <w:rsid w:val="000330C0"/>
    <w:rsid w:val="000371B3"/>
    <w:rsid w:val="00073015"/>
    <w:rsid w:val="000A5C36"/>
    <w:rsid w:val="000A79F9"/>
    <w:rsid w:val="00107D35"/>
    <w:rsid w:val="00111CE9"/>
    <w:rsid w:val="0012385B"/>
    <w:rsid w:val="00127054"/>
    <w:rsid w:val="00196FEF"/>
    <w:rsid w:val="001A6863"/>
    <w:rsid w:val="00242EE1"/>
    <w:rsid w:val="002504D2"/>
    <w:rsid w:val="002549FB"/>
    <w:rsid w:val="0027724C"/>
    <w:rsid w:val="00296CBD"/>
    <w:rsid w:val="002A11FC"/>
    <w:rsid w:val="002A441E"/>
    <w:rsid w:val="002C304D"/>
    <w:rsid w:val="002E7966"/>
    <w:rsid w:val="002F3E2F"/>
    <w:rsid w:val="0032217B"/>
    <w:rsid w:val="00374F2F"/>
    <w:rsid w:val="003804F3"/>
    <w:rsid w:val="00391EF6"/>
    <w:rsid w:val="00394A51"/>
    <w:rsid w:val="003A5388"/>
    <w:rsid w:val="003B50F7"/>
    <w:rsid w:val="003B5BBB"/>
    <w:rsid w:val="003D3693"/>
    <w:rsid w:val="003D57F5"/>
    <w:rsid w:val="00420019"/>
    <w:rsid w:val="004308FE"/>
    <w:rsid w:val="004411B2"/>
    <w:rsid w:val="004672DF"/>
    <w:rsid w:val="00482F1D"/>
    <w:rsid w:val="004D628B"/>
    <w:rsid w:val="00500AE7"/>
    <w:rsid w:val="0050158B"/>
    <w:rsid w:val="005128A2"/>
    <w:rsid w:val="00516424"/>
    <w:rsid w:val="00524B2E"/>
    <w:rsid w:val="0053654E"/>
    <w:rsid w:val="005369B6"/>
    <w:rsid w:val="00552A15"/>
    <w:rsid w:val="00553BC2"/>
    <w:rsid w:val="00596D93"/>
    <w:rsid w:val="005A5698"/>
    <w:rsid w:val="005B2CAA"/>
    <w:rsid w:val="005B7483"/>
    <w:rsid w:val="005E6E5A"/>
    <w:rsid w:val="00610FB1"/>
    <w:rsid w:val="0061733C"/>
    <w:rsid w:val="00651507"/>
    <w:rsid w:val="00697D28"/>
    <w:rsid w:val="006A1DC9"/>
    <w:rsid w:val="006E17C2"/>
    <w:rsid w:val="00706FC5"/>
    <w:rsid w:val="00720687"/>
    <w:rsid w:val="00746DF9"/>
    <w:rsid w:val="007C003A"/>
    <w:rsid w:val="007C6546"/>
    <w:rsid w:val="00830B27"/>
    <w:rsid w:val="00845C1D"/>
    <w:rsid w:val="008B0D59"/>
    <w:rsid w:val="008B4A0A"/>
    <w:rsid w:val="008D24BB"/>
    <w:rsid w:val="008E5BCA"/>
    <w:rsid w:val="00946FCC"/>
    <w:rsid w:val="00946FE4"/>
    <w:rsid w:val="0096289E"/>
    <w:rsid w:val="00964932"/>
    <w:rsid w:val="00993FEB"/>
    <w:rsid w:val="009A369A"/>
    <w:rsid w:val="009B6C4F"/>
    <w:rsid w:val="009C0EF8"/>
    <w:rsid w:val="009C2D72"/>
    <w:rsid w:val="00A012F2"/>
    <w:rsid w:val="00A13B91"/>
    <w:rsid w:val="00A8145C"/>
    <w:rsid w:val="00A86229"/>
    <w:rsid w:val="00AB6F22"/>
    <w:rsid w:val="00AE2C11"/>
    <w:rsid w:val="00B331FC"/>
    <w:rsid w:val="00B51737"/>
    <w:rsid w:val="00B52406"/>
    <w:rsid w:val="00B624A2"/>
    <w:rsid w:val="00BA3A0E"/>
    <w:rsid w:val="00BC417F"/>
    <w:rsid w:val="00BF4D04"/>
    <w:rsid w:val="00C223AB"/>
    <w:rsid w:val="00C37944"/>
    <w:rsid w:val="00C62CC6"/>
    <w:rsid w:val="00C822AC"/>
    <w:rsid w:val="00CB1693"/>
    <w:rsid w:val="00CB483F"/>
    <w:rsid w:val="00CF17F0"/>
    <w:rsid w:val="00CF1F80"/>
    <w:rsid w:val="00CF2EEF"/>
    <w:rsid w:val="00D2097C"/>
    <w:rsid w:val="00D32614"/>
    <w:rsid w:val="00D4241C"/>
    <w:rsid w:val="00D602D4"/>
    <w:rsid w:val="00D76F2B"/>
    <w:rsid w:val="00D91BF4"/>
    <w:rsid w:val="00D92692"/>
    <w:rsid w:val="00D973E0"/>
    <w:rsid w:val="00DA337D"/>
    <w:rsid w:val="00DC4ECF"/>
    <w:rsid w:val="00DE6877"/>
    <w:rsid w:val="00E23AE8"/>
    <w:rsid w:val="00E40F84"/>
    <w:rsid w:val="00E7308C"/>
    <w:rsid w:val="00EA4EC5"/>
    <w:rsid w:val="00EF5D1E"/>
    <w:rsid w:val="00F17F59"/>
    <w:rsid w:val="00F47B1F"/>
    <w:rsid w:val="00F50D76"/>
    <w:rsid w:val="00F53F3E"/>
    <w:rsid w:val="00F764AF"/>
    <w:rsid w:val="00FC41C7"/>
    <w:rsid w:val="00FC4A34"/>
    <w:rsid w:val="00FD5DBF"/>
    <w:rsid w:val="7AA50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宋体" w:eastAsia="宋体"/>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CSNS</Company>
  <Pages>5</Pages>
  <Words>1884</Words>
  <Characters>2100</Characters>
  <Lines>15</Lines>
  <Paragraphs>4</Paragraphs>
  <TotalTime>573</TotalTime>
  <ScaleCrop>false</ScaleCrop>
  <LinksUpToDate>false</LinksUpToDate>
  <CharactersWithSpaces>2146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2020-01-07T07:50:00Z</dcterms:created>
  <dc:creator>Chinese User</dc:creator>
  <cp:lastModifiedBy>『Suxj』</cp:lastModifiedBy>
  <dcterms:modified xsi:type="dcterms:W3CDTF">2026-06-04T08:26:44Z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eyJoZGlkIjoiODhkMmVhN2QyOWVkZjNiYmNlMzliZWY5MTc2MjI2Y2IiLCJ1c2VySWQiOiIyNzQzODIxMjcifQ==</vt:lpwstr>
  </property>
  <property fmtid="{D5CDD505-2E9C-101B-9397-08002B2CF9AE}" pid="3" name="KSOProductBuildVer">
    <vt:lpwstr>2052-12.1.0.26375</vt:lpwstr>
  </property>
  <property fmtid="{D5CDD505-2E9C-101B-9397-08002B2CF9AE}" pid="4" name="ICV">
    <vt:lpwstr>AA2F9B891913483D9580EAFD6E28CF2A_12</vt:lpwstr>
  </property>
</Properties>
</file>